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keepNext/>
        <w:spacing w:after="240"/>
        <w:jc w:val="center"/>
      </w:pPr>
      <w:r>
        <w:rPr>
          <w:rFonts w:ascii="Times New Roman" w:hAnsi="Times New Roman"/>
          <w:b/>
          <w:color w:val="000000"/>
          <w:sz w:val="48"/>
        </w:rPr>
        <w:t>COOKIE POLICY</w:t>
      </w:r>
    </w:p>
    <w:p>
      <w:pPr>
        <w:widowControl/>
        <w:spacing w:after="160" w:line="259" w:lineRule="auto"/>
      </w:pPr>
      <w:r>
        <w:t>Version dated 10 March 2026</w:t>
      </w:r>
    </w:p>
    <w:p>
      <w:pPr>
        <w:widowControl/>
        <w:spacing w:after="160" w:line="259" w:lineRule="auto"/>
      </w:pPr>
      <w:r>
        <w:t>This Cookie Policy (the “Cookie Policy”) sets out the use of cookies and similar technologies on https://continent.ltd (the “Website”), owned and operated by Continent Trading Group Limited Liability Company (the “Operator”).</w:t>
      </w:r>
    </w:p>
    <w:p>
      <w:pPr>
        <w:pStyle w:val="Heading1"/>
        <w:keepNext/>
        <w:spacing w:before="240" w:after="160"/>
      </w:pPr>
      <w:r>
        <w:rPr>
          <w:b/>
        </w:rPr>
        <w:t>1. General provisions</w:t>
      </w:r>
    </w:p>
    <w:p>
      <w:pPr>
        <w:widowControl/>
        <w:spacing w:after="160" w:line="259" w:lineRule="auto"/>
      </w:pPr>
      <w:r>
        <w:t>1.1. This Cookie Policy applies to all users of the Website.</w:t>
      </w:r>
    </w:p>
    <w:p>
      <w:pPr>
        <w:widowControl/>
        <w:spacing w:after="160" w:line="259" w:lineRule="auto"/>
      </w:pPr>
      <w:r>
        <w:t>1.2. The Cookie Policy forms an integral part of the Website’s legal information and applies together with the Personal Data Processing Policy, the User Agreement, the Public Offer and other documents published on the Website.</w:t>
      </w:r>
    </w:p>
    <w:p>
      <w:pPr>
        <w:widowControl/>
        <w:spacing w:after="160" w:line="259" w:lineRule="auto"/>
      </w:pPr>
      <w:r>
        <w:t>1.3. By using the Website, the User confirms having read this Cookie Policy. Where required by Russian Federation law or the Website’s actual settings, the User consents to optional categories of cookies and similar technologies through the Website interface.</w:t>
      </w:r>
    </w:p>
    <w:p>
      <w:pPr>
        <w:widowControl/>
        <w:spacing w:after="160" w:line="259" w:lineRule="auto"/>
      </w:pPr>
      <w:r>
        <w:t>1.4. If the User disagrees with the use of cookies and similar technologies to the extent provided for in this Cookie Policy, the User must change their browser and/or device settings or stop using the Website.</w:t>
      </w:r>
    </w:p>
    <w:p>
      <w:pPr>
        <w:pStyle w:val="Heading1"/>
        <w:keepNext/>
        <w:spacing w:before="240" w:after="160"/>
      </w:pPr>
      <w:r>
        <w:rPr>
          <w:b/>
        </w:rPr>
        <w:t>2. What cookies are</w:t>
      </w:r>
    </w:p>
    <w:p>
      <w:pPr>
        <w:widowControl/>
        <w:spacing w:after="160" w:line="259" w:lineRule="auto"/>
      </w:pPr>
      <w:r>
        <w:t>2.1. Cookies are small text files stored in the User’s browser or on their device when visiting the Website that allow the browser or device to be recognised on subsequent visits.</w:t>
      </w:r>
    </w:p>
    <w:p>
      <w:pPr>
        <w:widowControl/>
        <w:spacing w:after="160" w:line="259" w:lineRule="auto"/>
      </w:pPr>
      <w:r>
        <w:t>2.2. Alongside cookies, the Operator may use similar technologies, including:</w:t>
      </w:r>
    </w:p>
    <w:p>
      <w:pPr>
        <w:widowControl/>
        <w:spacing w:after="160" w:line="259" w:lineRule="auto"/>
      </w:pPr>
      <w:r>
        <w:t>• session identifiers;</w:t>
      </w:r>
    </w:p>
    <w:p>
      <w:pPr>
        <w:widowControl/>
        <w:spacing w:after="160" w:line="259" w:lineRule="auto"/>
      </w:pPr>
      <w:r>
        <w:t>• localStorage;</w:t>
      </w:r>
    </w:p>
    <w:p>
      <w:pPr>
        <w:widowControl/>
        <w:spacing w:after="160" w:line="259" w:lineRule="auto"/>
      </w:pPr>
      <w:r>
        <w:t>• pixels;</w:t>
      </w:r>
    </w:p>
    <w:p>
      <w:pPr>
        <w:widowControl/>
        <w:spacing w:after="160" w:line="259" w:lineRule="auto"/>
      </w:pPr>
      <w:r>
        <w:t>• technical markers;</w:t>
      </w:r>
    </w:p>
    <w:p>
      <w:pPr>
        <w:widowControl/>
        <w:spacing w:after="160" w:line="259" w:lineRule="auto"/>
      </w:pPr>
      <w:r>
        <w:t>• request logs;</w:t>
      </w:r>
    </w:p>
    <w:p>
      <w:pPr>
        <w:widowControl/>
        <w:spacing w:after="160" w:line="259" w:lineRule="auto"/>
      </w:pPr>
      <w:r>
        <w:t>• other tools necessary for the Website’s operation, security, analytics and improvement of the user experience.</w:t>
      </w:r>
    </w:p>
    <w:p>
      <w:pPr>
        <w:widowControl/>
        <w:spacing w:after="160" w:line="259" w:lineRule="auto"/>
      </w:pPr>
      <w:r>
        <w:t>2.3. Depending on their content and the purposes of their use, data obtained through cookies and similar technologies may constitute technical data and, in certain cases, personal data within the meaning of Russian Federation law.</w:t>
      </w:r>
    </w:p>
    <w:p>
      <w:pPr>
        <w:pStyle w:val="Heading1"/>
        <w:keepNext/>
        <w:spacing w:before="240" w:after="160"/>
      </w:pPr>
      <w:r>
        <w:rPr>
          <w:b/>
        </w:rPr>
        <w:t>3. Data that may be collected automatically</w:t>
      </w:r>
    </w:p>
    <w:p>
      <w:pPr>
        <w:widowControl/>
        <w:spacing w:after="160" w:line="259" w:lineRule="auto"/>
      </w:pPr>
      <w:r>
        <w:t>3.1. Use of the Website may automatically generate and involve processing of:</w:t>
      </w:r>
    </w:p>
    <w:p>
      <w:pPr>
        <w:widowControl/>
        <w:spacing w:after="160" w:line="259" w:lineRule="auto"/>
      </w:pPr>
      <w:r>
        <w:t>• IP addresses;</w:t>
      </w:r>
    </w:p>
    <w:p>
      <w:pPr>
        <w:widowControl/>
        <w:spacing w:after="160" w:line="259" w:lineRule="auto"/>
      </w:pPr>
      <w:r>
        <w:t>• cookies;</w:t>
      </w:r>
    </w:p>
    <w:p>
      <w:pPr>
        <w:widowControl/>
        <w:spacing w:after="160" w:line="259" w:lineRule="auto"/>
      </w:pPr>
      <w:r>
        <w:t>• session identifiers;</w:t>
      </w:r>
    </w:p>
    <w:p>
      <w:pPr>
        <w:widowControl/>
        <w:spacing w:after="160" w:line="259" w:lineRule="auto"/>
      </w:pPr>
      <w:r>
        <w:t>• access times;</w:t>
      </w:r>
    </w:p>
    <w:p>
      <w:pPr>
        <w:widowControl/>
        <w:spacing w:after="160" w:line="259" w:lineRule="auto"/>
      </w:pPr>
      <w:r>
        <w:t>• information about Website pages and sections;</w:t>
      </w:r>
    </w:p>
    <w:p>
      <w:pPr>
        <w:widowControl/>
        <w:spacing w:after="160" w:line="259" w:lineRule="auto"/>
      </w:pPr>
      <w:r>
        <w:t>• information about the User’s actions on the Website;</w:t>
      </w:r>
    </w:p>
    <w:p>
      <w:pPr>
        <w:widowControl/>
        <w:spacing w:after="160" w:line="259" w:lineRule="auto"/>
      </w:pPr>
      <w:r>
        <w:t>• request parameters;</w:t>
      </w:r>
    </w:p>
    <w:p>
      <w:pPr>
        <w:widowControl/>
        <w:spacing w:after="160" w:line="259" w:lineRule="auto"/>
      </w:pPr>
      <w:r>
        <w:t>• information about browser and device settings;</w:t>
      </w:r>
    </w:p>
    <w:p>
      <w:pPr>
        <w:widowControl/>
        <w:spacing w:after="160" w:line="259" w:lineRule="auto"/>
      </w:pPr>
      <w:r>
        <w:t>• information needed to diagnose errors, prevent misuse, ensure security, analyse the Website’s operation and improve its functionality.</w:t>
      </w:r>
    </w:p>
    <w:p>
      <w:pPr>
        <w:widowControl/>
        <w:spacing w:after="160" w:line="259" w:lineRule="auto"/>
      </w:pPr>
      <w:r>
        <w:t>3.2. The automatically generated data depend on the Website features used, the User’s browser and device settings, and the services, counters, modules and integrations used on the Website.</w:t>
      </w:r>
    </w:p>
    <w:p>
      <w:pPr>
        <w:pStyle w:val="Heading1"/>
        <w:keepNext/>
        <w:spacing w:before="240" w:after="160"/>
      </w:pPr>
      <w:r>
        <w:rPr>
          <w:b/>
        </w:rPr>
        <w:t>4. Purposes of cookies and similar technologies</w:t>
      </w:r>
    </w:p>
    <w:p>
      <w:pPr>
        <w:widowControl/>
        <w:spacing w:after="160" w:line="259" w:lineRule="auto"/>
      </w:pPr>
      <w:r>
        <w:t>4.1. The Operator may use cookies and similar technologies for the following purposes:</w:t>
      </w:r>
    </w:p>
    <w:p>
      <w:pPr>
        <w:widowControl/>
        <w:spacing w:after="160" w:line="259" w:lineRule="auto"/>
      </w:pPr>
      <w:r>
        <w:t>• ensuring the Website works correctly;</w:t>
      </w:r>
    </w:p>
    <w:p>
      <w:pPr>
        <w:widowControl/>
        <w:spacing w:after="160" w:line="259" w:lineRule="auto"/>
      </w:pPr>
      <w:r>
        <w:t>• maintaining and ensuring Website security;</w:t>
      </w:r>
    </w:p>
    <w:p>
      <w:pPr>
        <w:widowControl/>
        <w:spacing w:after="160" w:line="259" w:lineRule="auto"/>
      </w:pPr>
      <w:r>
        <w:t>• authenticating the User and maintaining their account session;</w:t>
      </w:r>
    </w:p>
    <w:p>
      <w:pPr>
        <w:widowControl/>
        <w:spacing w:after="160" w:line="259" w:lineRule="auto"/>
      </w:pPr>
      <w:r>
        <w:t>• remembering user settings;</w:t>
      </w:r>
    </w:p>
    <w:p>
      <w:pPr>
        <w:widowControl/>
        <w:spacing w:after="160" w:line="259" w:lineRule="auto"/>
      </w:pPr>
      <w:r>
        <w:t>• enabling the shopping cart, order placement and other Website services;</w:t>
      </w:r>
    </w:p>
    <w:p>
      <w:pPr>
        <w:widowControl/>
        <w:spacing w:after="160" w:line="259" w:lineRule="auto"/>
      </w:pPr>
      <w:r>
        <w:t>• diagnosing technical errors;</w:t>
      </w:r>
    </w:p>
    <w:p>
      <w:pPr>
        <w:widowControl/>
        <w:spacing w:after="160" w:line="259" w:lineRule="auto"/>
      </w:pPr>
      <w:r>
        <w:t>• preventing misuse, spam and improper use of the Website;</w:t>
      </w:r>
    </w:p>
    <w:p>
      <w:pPr>
        <w:widowControl/>
        <w:spacing w:after="160" w:line="259" w:lineRule="auto"/>
      </w:pPr>
      <w:r>
        <w:t>• analysing visits and user behaviour and improving the Website interface;</w:t>
      </w:r>
    </w:p>
    <w:p>
      <w:pPr>
        <w:widowControl/>
        <w:spacing w:after="160" w:line="259" w:lineRule="auto"/>
      </w:pPr>
      <w:r>
        <w:t>• statistics, analytics and improving service quality;</w:t>
      </w:r>
    </w:p>
    <w:p>
      <w:pPr>
        <w:widowControl/>
        <w:spacing w:after="160" w:line="259" w:lineRule="auto"/>
      </w:pPr>
      <w:r>
        <w:t>• other purposes that do not conflict with Russian Federation law or the Website’s documents.</w:t>
      </w:r>
    </w:p>
    <w:p>
      <w:pPr>
        <w:pStyle w:val="Heading1"/>
        <w:keepNext/>
        <w:spacing w:before="240" w:after="160"/>
      </w:pPr>
      <w:r>
        <w:rPr>
          <w:b/>
        </w:rPr>
        <w:t>5. Categories of cookies</w:t>
      </w:r>
    </w:p>
    <w:p>
      <w:pPr>
        <w:widowControl/>
        <w:spacing w:after="160" w:line="259" w:lineRule="auto"/>
      </w:pPr>
      <w:r>
        <w:t>5.1. The following categories of cookies may be used on the Website:</w:t>
      </w:r>
    </w:p>
    <w:p>
      <w:pPr>
        <w:widowControl/>
        <w:spacing w:after="160" w:line="259" w:lineRule="auto"/>
      </w:pPr>
      <w:r>
        <w:t>5.1.1. Essential (technical) cookies</w:t>
        <w:br/>
        <w:t>Used for the Website’s basic operation, navigation, security, authorisation, maintenance of user sessions, order placement and the proper functioning of individual sections.</w:t>
      </w:r>
    </w:p>
    <w:p>
      <w:pPr>
        <w:widowControl/>
        <w:spacing w:after="160" w:line="259" w:lineRule="auto"/>
      </w:pPr>
      <w:r>
        <w:t>5.1.2. Functional cookies</w:t>
        <w:br/>
        <w:t>Used to remember user settings and preferences where the Website provides such functionality.</w:t>
      </w:r>
    </w:p>
    <w:p>
      <w:pPr>
        <w:widowControl/>
        <w:spacing w:after="160" w:line="259" w:lineRule="auto"/>
      </w:pPr>
      <w:r>
        <w:t>5.1.3. Analytical cookies</w:t>
        <w:br/>
        <w:t>Used to analyse the Website’s operation, visits and user actions, diagnose errors, test and improve Website functionality.</w:t>
      </w:r>
    </w:p>
    <w:p>
      <w:pPr>
        <w:widowControl/>
        <w:spacing w:after="160" w:line="259" w:lineRule="auto"/>
      </w:pPr>
      <w:r>
        <w:t>5.1.4. Marketing and advertising cookies</w:t>
        <w:br/>
        <w:t>May be used to assess advertising campaign performance, personalise offers and measure conversions where the Website uses such functionality and Russian Federation law permits it.</w:t>
      </w:r>
    </w:p>
    <w:p>
      <w:pPr>
        <w:widowControl/>
        <w:spacing w:after="160" w:line="259" w:lineRule="auto"/>
      </w:pPr>
      <w:r>
        <w:t>5.2. The categories of cookies actually used are determined by the Website’s current configuration and may change when Website functionality changes or individual services and integrations are enabled or disabled.</w:t>
      </w:r>
    </w:p>
    <w:p>
      <w:pPr>
        <w:pStyle w:val="Heading1"/>
        <w:keepNext/>
        <w:spacing w:before="240" w:after="160"/>
      </w:pPr>
      <w:r>
        <w:rPr>
          <w:b/>
        </w:rPr>
        <w:t>6. Legal grounds for the use of cookies</w:t>
      </w:r>
    </w:p>
    <w:p>
      <w:pPr>
        <w:widowControl/>
        <w:spacing w:after="160" w:line="259" w:lineRule="auto"/>
      </w:pPr>
      <w:r>
        <w:t>6.1. The Operator uses essential (technical) cookies and similar technologies to the extent necessary to operate the Website, ensure security, fulfil User requests and provide the requested functionality.</w:t>
      </w:r>
    </w:p>
    <w:p>
      <w:pPr>
        <w:widowControl/>
        <w:spacing w:after="160" w:line="259" w:lineRule="auto"/>
      </w:pPr>
      <w:r>
        <w:t>6.2. Analytical, marketing, advertising and other optional cookies are used:</w:t>
      </w:r>
    </w:p>
    <w:p>
      <w:pPr>
        <w:widowControl/>
        <w:spacing w:after="160" w:line="259" w:lineRule="auto"/>
      </w:pPr>
      <w:r>
        <w:t>• with the User’s consent, where such consent is required by Russian Federation law or the Website’s actual settings;</w:t>
      </w:r>
    </w:p>
    <w:p>
      <w:pPr>
        <w:widowControl/>
        <w:spacing w:after="160" w:line="259" w:lineRule="auto"/>
      </w:pPr>
      <w:r>
        <w:t>• or on another lawful basis expressly provided for by Russian Federation law.</w:t>
      </w:r>
    </w:p>
    <w:p>
      <w:pPr>
        <w:widowControl/>
        <w:spacing w:after="160" w:line="259" w:lineRule="auto"/>
      </w:pPr>
      <w:r>
        <w:t>6.3. Where cookies or similar technologies involve personal data processing, that processing is also governed by the Personal Data Processing Policy published on the Website.</w:t>
      </w:r>
    </w:p>
    <w:p>
      <w:pPr>
        <w:pStyle w:val="Heading1"/>
        <w:keepNext/>
        <w:spacing w:before="240" w:after="160"/>
      </w:pPr>
      <w:r>
        <w:rPr>
          <w:b/>
        </w:rPr>
        <w:t>7. Third-party services</w:t>
      </w:r>
    </w:p>
    <w:p>
      <w:pPr>
        <w:widowControl/>
        <w:spacing w:after="160" w:line="259" w:lineRule="auto"/>
      </w:pPr>
      <w:r>
        <w:t>7.1. The Website may use third-party services and integrations that, depending on their functions, may set their own cookies or use similar technologies.</w:t>
      </w:r>
    </w:p>
    <w:p>
      <w:pPr>
        <w:widowControl/>
        <w:spacing w:after="160" w:line="259" w:lineRule="auto"/>
      </w:pPr>
      <w:r>
        <w:t>7.2. Such services may include, in particular:</w:t>
      </w:r>
    </w:p>
    <w:p>
      <w:pPr>
        <w:widowControl/>
        <w:spacing w:after="160" w:line="259" w:lineRule="auto"/>
      </w:pPr>
      <w:r>
        <w:t>• payment services;</w:t>
      </w:r>
    </w:p>
    <w:p>
      <w:pPr>
        <w:widowControl/>
        <w:spacing w:after="160" w:line="259" w:lineRule="auto"/>
      </w:pPr>
      <w:r>
        <w:t>• analytics services;</w:t>
      </w:r>
    </w:p>
    <w:p>
      <w:pPr>
        <w:widowControl/>
        <w:spacing w:after="160" w:line="259" w:lineRule="auto"/>
      </w:pPr>
      <w:r>
        <w:t>• map services;</w:t>
      </w:r>
    </w:p>
    <w:p>
      <w:pPr>
        <w:widowControl/>
        <w:spacing w:after="160" w:line="259" w:lineRule="auto"/>
      </w:pPr>
      <w:r>
        <w:t>• email services;</w:t>
      </w:r>
    </w:p>
    <w:p>
      <w:pPr>
        <w:widowControl/>
        <w:spacing w:after="160" w:line="259" w:lineRule="auto"/>
      </w:pPr>
      <w:r>
        <w:t>• authentication systems;</w:t>
      </w:r>
    </w:p>
    <w:p>
      <w:pPr>
        <w:widowControl/>
        <w:spacing w:after="160" w:line="259" w:lineRule="auto"/>
      </w:pPr>
      <w:r>
        <w:t>• CRM and other customer service systems;</w:t>
      </w:r>
    </w:p>
    <w:p>
      <w:pPr>
        <w:widowControl/>
        <w:spacing w:after="160" w:line="259" w:lineRule="auto"/>
      </w:pPr>
      <w:r>
        <w:t>• other technical and information services connected to the Website.</w:t>
      </w:r>
    </w:p>
    <w:p>
      <w:pPr>
        <w:widowControl/>
        <w:spacing w:after="160" w:line="259" w:lineRule="auto"/>
      </w:pPr>
      <w:r>
        <w:t>7.3. If the User interacts with a third-party service, including through a link, widget, payment interface, map, contact button or other external module, their subsequent relationship with that service is governed by the relevant third party’s documents and terms.</w:t>
      </w:r>
    </w:p>
    <w:p>
      <w:pPr>
        <w:widowControl/>
        <w:spacing w:after="160" w:line="259" w:lineRule="auto"/>
      </w:pPr>
      <w:r>
        <w:t>7.4. The Operator does not fully and continuously control the data processing policies, cookie practices, terms of use or security of third-party websites and services, unless Russian Federation law or an agreement with the User expressly provides otherwise.</w:t>
      </w:r>
    </w:p>
    <w:p>
      <w:pPr>
        <w:pStyle w:val="Heading1"/>
        <w:keepNext/>
        <w:spacing w:before="240" w:after="160"/>
      </w:pPr>
      <w:r>
        <w:rPr>
          <w:b/>
        </w:rPr>
        <w:t>8. Cookie storage periods</w:t>
      </w:r>
    </w:p>
    <w:p>
      <w:pPr>
        <w:widowControl/>
        <w:spacing w:after="160" w:line="259" w:lineRule="auto"/>
      </w:pPr>
      <w:r>
        <w:t>8.1. Cookies may be:</w:t>
      </w:r>
    </w:p>
    <w:p>
      <w:pPr>
        <w:widowControl/>
        <w:spacing w:after="160" w:line="259" w:lineRule="auto"/>
      </w:pPr>
      <w:r>
        <w:t>• session cookies, deleted automatically when the browser is closed;</w:t>
      </w:r>
    </w:p>
    <w:p>
      <w:pPr>
        <w:widowControl/>
        <w:spacing w:after="160" w:line="259" w:lineRule="auto"/>
      </w:pPr>
      <w:r>
        <w:t>• persistent cookies, stored on the User’s device for a specified period or until the User deletes them manually.</w:t>
      </w:r>
    </w:p>
    <w:p>
      <w:pPr>
        <w:widowControl/>
        <w:spacing w:after="160" w:line="259" w:lineRule="auto"/>
      </w:pPr>
      <w:r>
        <w:t>8.2. Cookie storage periods depend on their purpose, technical parameters, the browser used, the User’s device and the Website’s actual configuration.</w:t>
      </w:r>
    </w:p>
    <w:p>
      <w:pPr>
        <w:widowControl/>
        <w:spacing w:after="160" w:line="259" w:lineRule="auto"/>
      </w:pPr>
      <w:r>
        <w:t>8.3. The Operator does not store cookies longer than necessary for their purposes unless a different period follows from technical requirements, Russian Federation law or the Website’s documents.</w:t>
      </w:r>
    </w:p>
    <w:p>
      <w:pPr>
        <w:pStyle w:val="Heading1"/>
        <w:keepNext/>
        <w:spacing w:before="240" w:after="160"/>
      </w:pPr>
      <w:r>
        <w:rPr>
          <w:b/>
        </w:rPr>
        <w:t>9. Managing cookies</w:t>
      </w:r>
    </w:p>
    <w:p>
      <w:pPr>
        <w:widowControl/>
        <w:spacing w:after="160" w:line="259" w:lineRule="auto"/>
      </w:pPr>
      <w:r>
        <w:t>9.1. The User may independently manage cookies and similar technologies through:</w:t>
      </w:r>
    </w:p>
    <w:p>
      <w:pPr>
        <w:widowControl/>
        <w:spacing w:after="160" w:line="259" w:lineRule="auto"/>
      </w:pPr>
      <w:r>
        <w:t>• browser settings;</w:t>
      </w:r>
    </w:p>
    <w:p>
      <w:pPr>
        <w:widowControl/>
        <w:spacing w:after="160" w:line="259" w:lineRule="auto"/>
      </w:pPr>
      <w:r>
        <w:t>• device settings;</w:t>
      </w:r>
    </w:p>
    <w:p>
      <w:pPr>
        <w:widowControl/>
        <w:spacing w:after="160" w:line="259" w:lineRule="auto"/>
      </w:pPr>
      <w:r>
        <w:t>• the cookie consent management interface available on the Website.</w:t>
      </w:r>
    </w:p>
    <w:p>
      <w:pPr>
        <w:widowControl/>
        <w:spacing w:after="160" w:line="259" w:lineRule="auto"/>
      </w:pPr>
      <w:r>
        <w:t>9.2. The User may:</w:t>
      </w:r>
    </w:p>
    <w:p>
      <w:pPr>
        <w:widowControl/>
        <w:spacing w:after="160" w:line="259" w:lineRule="auto"/>
      </w:pPr>
      <w:r>
        <w:t>• delete previously stored cookies;</w:t>
      </w:r>
    </w:p>
    <w:p>
      <w:pPr>
        <w:widowControl/>
        <w:spacing w:after="160" w:line="259" w:lineRule="auto"/>
      </w:pPr>
      <w:r>
        <w:t>• prohibit storage of all or some cookies;</w:t>
      </w:r>
    </w:p>
    <w:p>
      <w:pPr>
        <w:widowControl/>
        <w:spacing w:after="160" w:line="259" w:lineRule="auto"/>
      </w:pPr>
      <w:r>
        <w:t>• restrict the use of particular technologies;</w:t>
      </w:r>
    </w:p>
    <w:p>
      <w:pPr>
        <w:widowControl/>
        <w:spacing w:after="160" w:line="259" w:lineRule="auto"/>
      </w:pPr>
      <w:r>
        <w:t>• withdraw previously given consent to optional cookie categories where the Website provides this functionality.</w:t>
      </w:r>
    </w:p>
    <w:p>
      <w:pPr>
        <w:widowControl/>
        <w:spacing w:after="160" w:line="259" w:lineRule="auto"/>
      </w:pPr>
      <w:r>
        <w:t>9.3. Disabling or restricting cookies, localStorage, JavaScript, external scripts, images, network requests or other technical elements may cause some Website features to work incorrectly, including:</w:t>
      </w:r>
    </w:p>
    <w:p>
      <w:pPr>
        <w:widowControl/>
        <w:spacing w:after="160" w:line="259" w:lineRule="auto"/>
      </w:pPr>
      <w:r>
        <w:t>• the user account;</w:t>
      </w:r>
    </w:p>
    <w:p>
      <w:pPr>
        <w:widowControl/>
        <w:spacing w:after="160" w:line="259" w:lineRule="auto"/>
      </w:pPr>
      <w:r>
        <w:t>• authorisation;</w:t>
      </w:r>
    </w:p>
    <w:p>
      <w:pPr>
        <w:widowControl/>
        <w:spacing w:after="160" w:line="259" w:lineRule="auto"/>
      </w:pPr>
      <w:r>
        <w:t>• the shopping cart;</w:t>
      </w:r>
    </w:p>
    <w:p>
      <w:pPr>
        <w:widowControl/>
        <w:spacing w:after="160" w:line="259" w:lineRule="auto"/>
      </w:pPr>
      <w:r>
        <w:t>• order placement;</w:t>
      </w:r>
    </w:p>
    <w:p>
      <w:pPr>
        <w:widowControl/>
        <w:spacing w:after="160" w:line="259" w:lineRule="auto"/>
      </w:pPr>
      <w:r>
        <w:t>• remembering user settings;</w:t>
      </w:r>
    </w:p>
    <w:p>
      <w:pPr>
        <w:widowControl/>
        <w:spacing w:after="160" w:line="259" w:lineRule="auto"/>
      </w:pPr>
      <w:r>
        <w:t>• proper display of individual pages and interface elements.</w:t>
      </w:r>
    </w:p>
    <w:p>
      <w:pPr>
        <w:pStyle w:val="Heading1"/>
        <w:keepNext/>
        <w:spacing w:before="240" w:after="160"/>
      </w:pPr>
      <w:r>
        <w:rPr>
          <w:b/>
        </w:rPr>
        <w:t>10. Relationship with the Personal Data Processing Policy</w:t>
      </w:r>
    </w:p>
    <w:p>
      <w:pPr>
        <w:widowControl/>
        <w:spacing w:after="160" w:line="259" w:lineRule="auto"/>
      </w:pPr>
      <w:r>
        <w:t>10.1. If data collected through cookies and similar technologies constitute personal data or are used together with personal data, the Personal Data Processing Policy published on the Website applies to them.</w:t>
      </w:r>
    </w:p>
    <w:p>
      <w:pPr>
        <w:widowControl/>
        <w:spacing w:after="160" w:line="259" w:lineRule="auto"/>
      </w:pPr>
      <w:r>
        <w:t>10.2. This Cookie Policy does not replace the Personal Data Processing Policy and must be applied together with it.</w:t>
      </w:r>
    </w:p>
    <w:p>
      <w:pPr>
        <w:pStyle w:val="Heading1"/>
        <w:keepNext/>
        <w:spacing w:before="240" w:after="160"/>
      </w:pPr>
      <w:r>
        <w:rPr>
          <w:b/>
        </w:rPr>
        <w:t>11. Changes to the Cookie Policy</w:t>
      </w:r>
    </w:p>
    <w:p>
      <w:pPr>
        <w:widowControl/>
        <w:spacing w:after="160" w:line="259" w:lineRule="auto"/>
      </w:pPr>
      <w:r>
        <w:t>11.1. The Operator may amend this Cookie Policy at any time by publishing a new version on the Website.</w:t>
      </w:r>
    </w:p>
    <w:p>
      <w:pPr>
        <w:widowControl/>
        <w:spacing w:after="160" w:line="259" w:lineRule="auto"/>
      </w:pPr>
      <w:r>
        <w:t>11.2. A new version of the Cookie Policy takes effect upon publication on the Website unless that version specifies another effective date.</w:t>
      </w:r>
    </w:p>
    <w:p>
      <w:pPr>
        <w:widowControl/>
        <w:spacing w:after="160" w:line="259" w:lineRule="auto"/>
      </w:pPr>
      <w:r>
        <w:t>11.3. The current version of the Cookie Policy must be accessible to the User on the Website.</w:t>
      </w:r>
    </w:p>
    <w:p>
      <w:pPr>
        <w:pStyle w:val="Heading1"/>
        <w:keepNext/>
        <w:spacing w:before="240" w:after="160"/>
      </w:pPr>
      <w:r>
        <w:rPr>
          <w:b/>
        </w:rPr>
        <w:t>12. Contact information</w:t>
      </w:r>
    </w:p>
    <w:p>
      <w:pPr>
        <w:widowControl/>
        <w:spacing w:after="160" w:line="259" w:lineRule="auto"/>
      </w:pPr>
      <w:r>
        <w:t>For matters relating to cookies and similar technologies, the User may contact the Operator using the following details:</w:t>
      </w:r>
    </w:p>
    <w:p>
      <w:pPr>
        <w:widowControl/>
        <w:spacing w:after="160" w:line="259" w:lineRule="auto"/>
      </w:pPr>
      <w:r>
        <w:t>Continent Trading Group LLC</w:t>
        <w:br/>
        <w:t>Primary State Registration Number (OGRN): 1133025002032</w:t>
        <w:br/>
        <w:t>Taxpayer Identification Number / Tax Registration Reason Code (INN/KPP): 3025008053 / 302501001</w:t>
        <w:br/>
        <w:t>Registered address: Apartment 49, Building 1, 5 Zvezdnaya St., Astrakhan, Astrakhan Region, 414057, Russia</w:t>
        <w:br/>
        <w:t>Postal address: Office 605, 6th Floor, 37 Krasnaya Naberezhnaya St., Astrakhan, 414040, Russia</w:t>
        <w:br/>
        <w:t>Email: info@continent.ltd</w:t>
        <w:br/>
        <w:t>Telephone: +7 (8512) 74-63-33</w:t>
      </w:r>
    </w:p>
    <w:sectPr w:rsidR="00BA58C4" w:rsidRPr="00E87BAC" w:rsidSect="008477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A0680"/>
    <w:multiLevelType w:val="multilevel"/>
    <w:tmpl w:val="2FD8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7085C"/>
    <w:multiLevelType w:val="hybridMultilevel"/>
    <w:tmpl w:val="BC56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851A9"/>
    <w:multiLevelType w:val="multilevel"/>
    <w:tmpl w:val="F2F4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B93309"/>
    <w:multiLevelType w:val="hybridMultilevel"/>
    <w:tmpl w:val="397E0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1912B8"/>
    <w:multiLevelType w:val="hybridMultilevel"/>
    <w:tmpl w:val="C722D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ED4704"/>
    <w:multiLevelType w:val="multilevel"/>
    <w:tmpl w:val="4B5C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4254FA"/>
    <w:multiLevelType w:val="multilevel"/>
    <w:tmpl w:val="5F18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D71713"/>
    <w:multiLevelType w:val="multilevel"/>
    <w:tmpl w:val="F16EA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637979"/>
    <w:multiLevelType w:val="multilevel"/>
    <w:tmpl w:val="C42E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A02C05"/>
    <w:multiLevelType w:val="multilevel"/>
    <w:tmpl w:val="D86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FB0B63"/>
    <w:multiLevelType w:val="multilevel"/>
    <w:tmpl w:val="F08E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1F6FF0"/>
    <w:multiLevelType w:val="multilevel"/>
    <w:tmpl w:val="17A6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11"/>
  </w:num>
  <w:num w:numId="4">
    <w:abstractNumId w:val="8"/>
  </w:num>
  <w:num w:numId="5">
    <w:abstractNumId w:val="7"/>
  </w:num>
  <w:num w:numId="6">
    <w:abstractNumId w:val="5"/>
  </w:num>
  <w:num w:numId="7">
    <w:abstractNumId w:val="2"/>
  </w:num>
  <w:num w:numId="8">
    <w:abstractNumId w:val="9"/>
  </w:num>
  <w:num w:numId="9">
    <w:abstractNumId w:val="10"/>
  </w:num>
  <w:num w:numId="10">
    <w:abstractNumId w:val="3"/>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DD"/>
    <w:rsid w:val="001812F8"/>
    <w:rsid w:val="003428DD"/>
    <w:rsid w:val="008477AE"/>
    <w:rsid w:val="008D28B0"/>
    <w:rsid w:val="0092037B"/>
    <w:rsid w:val="00BA58C4"/>
    <w:rsid w:val="00C40F2C"/>
    <w:rsid w:val="00E87BAC"/>
    <w:rsid w:val="00E97E4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68D10"/>
  <w15:chartTrackingRefBased/>
  <w15:docId w15:val="{7D994146-A279-47E2-9977-DA2476AFD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eastAsia="Microsoft YaHei"/>
      <w:color w:val="000000"/>
      <w:sz w:val="24"/>
    </w:rPr>
  </w:style>
  <w:style w:type="paragraph" w:styleId="Heading1">
    <w:name w:val="heading 1"/>
    <w:basedOn w:val="Normal"/>
    <w:link w:val="Heading1Char"/>
    <w:uiPriority w:val="9"/>
    <w:qFormat/>
    <w:rsid w:val="00E87BAC"/>
    <w:pPr>
      <w:spacing w:before="100" w:beforeAutospacing="1" w:after="100" w:afterAutospacing="1" w:line="240" w:lineRule="auto"/>
      <w:outlineLvl w:val="0"/>
    </w:pPr>
    <w:rPr>
      <w:rFonts w:ascii="Times New Roman" w:eastAsia="Microsoft YaHei" w:hAnsi="Times New Roman" w:cs="Times New Roman"/>
      <w:b/>
      <w:bCs/>
      <w:color w:val="000000"/>
      <w:kern w:val="36"/>
      <w:sz w:val="36"/>
      <w:szCs w:val="48"/>
    </w:rPr>
  </w:style>
  <w:style w:type="paragraph" w:styleId="Heading2">
    <w:name w:val="heading 2"/>
    <w:basedOn w:val="Normal"/>
    <w:link w:val="Heading2Char"/>
    <w:uiPriority w:val="9"/>
    <w:qFormat/>
    <w:rsid w:val="00E87B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A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87BA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87B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7BAC"/>
    <w:rPr>
      <w:b/>
      <w:bCs/>
    </w:rPr>
  </w:style>
  <w:style w:type="character" w:styleId="Hyperlink">
    <w:name w:val="Hyperlink"/>
    <w:basedOn w:val="DefaultParagraphFont"/>
    <w:uiPriority w:val="99"/>
    <w:semiHidden/>
    <w:unhideWhenUsed/>
    <w:rsid w:val="00E87BAC"/>
    <w:rPr>
      <w:color w:val="0000FF"/>
      <w:u w:val="single"/>
    </w:rPr>
  </w:style>
  <w:style w:type="paragraph" w:styleId="ListParagraph">
    <w:name w:val="List Paragraph"/>
    <w:basedOn w:val="Normal"/>
    <w:uiPriority w:val="34"/>
    <w:qFormat/>
    <w:rsid w:val="00C40F2C"/>
    <w:pPr>
      <w:ind w:left="720"/>
      <w:contextualSpacing/>
    </w:pPr>
  </w:style>
  <w:style w:type="paragraph" w:customStyle="1" w:styleId="Title">
    <w:name w:val="Title"/>
    <w:rPr>
      <w:rFonts w:ascii="Times New Roman" w:hAnsi="Times New Roman" w:eastAsia="Microsoft YaHei"/>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92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8</Pages>
  <Words>2468</Words>
  <Characters>14069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COOKIE POLICY</dc:title>
  <dc:subject/>
  <dc:creator>Лев Панкратов</dc:creator>
  <cp:keywords/>
  <dc:description/>
  <cp:lastModifiedBy>Лев Панкратов</cp:lastModifiedBy>
  <cp:revision>3</cp:revision>
  <dcterms:created xsi:type="dcterms:W3CDTF">2026-03-17T08:25:00Z</dcterms:created>
  <dcterms:modified xsi:type="dcterms:W3CDTF">2026-03-17T09:43:00Z</dcterms:modified>
  <dc:language>en</dc:language>
</cp:coreProperties>
</file>